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537" w:rsidRPr="00562537" w:rsidRDefault="003352AD" w:rsidP="00562537">
      <w:pPr>
        <w:rPr>
          <w:rStyle w:val="bold"/>
          <w:b w:val="0"/>
          <w:sz w:val="24"/>
          <w:szCs w:val="24"/>
          <w:lang w:val="ru-MO"/>
        </w:rPr>
      </w:pPr>
      <w:proofErr w:type="spellStart"/>
      <w:r>
        <w:rPr>
          <w:rStyle w:val="bold"/>
          <w:b w:val="0"/>
          <w:sz w:val="24"/>
          <w:szCs w:val="24"/>
          <w:lang w:val="ru-MO"/>
        </w:rPr>
        <w:t>Сроп</w:t>
      </w:r>
      <w:proofErr w:type="spellEnd"/>
      <w:r>
        <w:rPr>
          <w:rStyle w:val="bold"/>
          <w:b w:val="0"/>
          <w:sz w:val="24"/>
          <w:szCs w:val="24"/>
          <w:lang w:val="ru-MO"/>
        </w:rPr>
        <w:t xml:space="preserve"> 3 ответить на тест</w:t>
      </w: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1. На какие типы делятся системы освещения?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Основные, рабочие, аварийные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Основные, неосновные, аварийные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Основные, рабочие, вспомогательные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Рабочие, вспомогательные, аварийные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2. На какие системы делится рабочее освещение?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Общее, местное, комбинированное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Общее, местное, аварийное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Местное, общее, комбинированное, аварийное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Местное, основное и аварийное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3. Какие помещения называются сухими?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Помещения, в которых относительная влажность воздуха не превышает 60%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Помещения, в которых относительная влажность воздуха не превышает 75%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Помещения, в которых относительная влажность воздуха не превышает 90%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Помещения, в которых относительная влажность воздуха близка к 100%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4. Какой персонал относится к не </w:t>
      </w:r>
      <w:proofErr w:type="gramStart"/>
      <w:r w:rsidRPr="00562537">
        <w:rPr>
          <w:rStyle w:val="bold"/>
          <w:b w:val="0"/>
          <w:sz w:val="24"/>
          <w:szCs w:val="24"/>
        </w:rPr>
        <w:t>электротехническому</w:t>
      </w:r>
      <w:proofErr w:type="gramEnd"/>
      <w:r w:rsidRPr="00562537">
        <w:rPr>
          <w:rStyle w:val="bold"/>
          <w:b w:val="0"/>
          <w:sz w:val="24"/>
          <w:szCs w:val="24"/>
        </w:rPr>
        <w:t>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А) Персонал, осуществляющий оперативное управление и обслуживание электроустановок (осмотр, оперативные переключения, подготовку рабочего места, допуск и надзор за </w:t>
      </w:r>
      <w:proofErr w:type="gramStart"/>
      <w:r w:rsidRPr="00562537">
        <w:rPr>
          <w:sz w:val="24"/>
          <w:szCs w:val="24"/>
        </w:rPr>
        <w:t>работающими</w:t>
      </w:r>
      <w:proofErr w:type="gramEnd"/>
      <w:r w:rsidRPr="00562537">
        <w:rPr>
          <w:sz w:val="24"/>
          <w:szCs w:val="24"/>
        </w:rPr>
        <w:t>, выполнение работ в порядке текущей эксплуатации)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Ремонтный персонал, специально обученный и подготовленный для оперативного обслуживания в утвержденном объеме закрепленных за ним электроустановок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Персонал, обеспечивающий техническое обслуживание и ремонт, монтаж, наладку и испытание электрооборудования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Персонал, не попадающий под определение  «электротехнического», «</w:t>
      </w:r>
      <w:proofErr w:type="spellStart"/>
      <w:r w:rsidRPr="00562537">
        <w:rPr>
          <w:sz w:val="24"/>
          <w:szCs w:val="24"/>
        </w:rPr>
        <w:t>электротехнологического</w:t>
      </w:r>
      <w:proofErr w:type="spellEnd"/>
      <w:r w:rsidRPr="00562537">
        <w:rPr>
          <w:sz w:val="24"/>
          <w:szCs w:val="24"/>
        </w:rPr>
        <w:t>» персонала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 Персонал, на которого возложены обязанности по организации технического и оперативного обслуживания, проведения ремонтных, монтажных и наладочных работ в электроустановках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5. Какую группу электробезопасности должны иметь члены бригады по испытанию электрооборудования?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Производитель работ - III, член бригады - III,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Производитель работ - IV, член бригады - III,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Производитель работ - V, член бригады - IV,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Производитель работ - IV, член бригады - IV,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6. Какую группу по электробезопасности должен иметь электротехнический персонал для допуска к работе с переносным электроинструментом?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IV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III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Любую группу по электробезопасности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7. Что может быть использовано в качестве </w:t>
      </w:r>
      <w:proofErr w:type="gramStart"/>
      <w:r w:rsidRPr="00562537">
        <w:rPr>
          <w:rStyle w:val="bold"/>
          <w:b w:val="0"/>
          <w:sz w:val="24"/>
          <w:szCs w:val="24"/>
        </w:rPr>
        <w:t>естественных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заземлителей?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lastRenderedPageBreak/>
        <w:t>А) Металлические трубы водопровода, проложенные в земле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Трубопроводы канализации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Трубопроводы центрального отопления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Любые из перечисленных трубопроводов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8. Какие средства защиты относятся к дополнительным изолирующим электрозащитным средствам для электроустановок напряжением до 1000</w:t>
      </w:r>
      <w:proofErr w:type="gramStart"/>
      <w:r w:rsidRPr="00562537">
        <w:rPr>
          <w:rStyle w:val="bold"/>
          <w:b w:val="0"/>
          <w:sz w:val="24"/>
          <w:szCs w:val="24"/>
        </w:rPr>
        <w:t xml:space="preserve"> В</w:t>
      </w:r>
      <w:proofErr w:type="gramEnd"/>
      <w:r w:rsidRPr="00562537">
        <w:rPr>
          <w:rStyle w:val="bold"/>
          <w:b w:val="0"/>
          <w:sz w:val="24"/>
          <w:szCs w:val="24"/>
        </w:rPr>
        <w:t>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А) Диэлектрические галоши, диэлектрические ковры и изолирующие подставки, изолирующие колпаки, покрытия и накладки, лестницы приставные, </w:t>
      </w:r>
      <w:proofErr w:type="gramStart"/>
      <w:r w:rsidRPr="00562537">
        <w:rPr>
          <w:sz w:val="24"/>
          <w:szCs w:val="24"/>
        </w:rPr>
        <w:t>стремянки</w:t>
      </w:r>
      <w:proofErr w:type="gramEnd"/>
      <w:r w:rsidRPr="00562537">
        <w:rPr>
          <w:sz w:val="24"/>
          <w:szCs w:val="24"/>
        </w:rPr>
        <w:t xml:space="preserve"> изолирующие стеклопластиковые, штанги для переноса и выравнивания потенциала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Диэлектрические галоши, диэлектрические ковры и изолирующие подставки, изолирующие колпаки, покрытия и накладки, лестницы приставные, стремянки изолирующие стеклопластиковые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Диэлектрические галоши, диэлектрические ковры и изолирующие подставки, изолирующие колпаки, покрытия и накладки, лестницы приставные, изолирующие штанги всех видов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Г) Диэлектрические галоши, диэлектрические ковры и изолирующие подставки, изолирующие колпаки, покрытия и накладки, лестницы приставные, </w:t>
      </w:r>
      <w:proofErr w:type="gramStart"/>
      <w:r w:rsidRPr="00562537">
        <w:rPr>
          <w:sz w:val="24"/>
          <w:szCs w:val="24"/>
        </w:rPr>
        <w:t>стремянки</w:t>
      </w:r>
      <w:proofErr w:type="gramEnd"/>
      <w:r w:rsidRPr="00562537">
        <w:rPr>
          <w:sz w:val="24"/>
          <w:szCs w:val="24"/>
        </w:rPr>
        <w:t xml:space="preserve"> изолирующие стеклопластиковые, указатели напряжения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9. Какие плакаты из </w:t>
      </w:r>
      <w:proofErr w:type="gramStart"/>
      <w:r w:rsidRPr="00562537">
        <w:rPr>
          <w:rStyle w:val="bold"/>
          <w:b w:val="0"/>
          <w:sz w:val="24"/>
          <w:szCs w:val="24"/>
        </w:rPr>
        <w:t>перечисленных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относятся к указательным?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 включать! Работают люди.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Работа под напряжением. Повторно не включать!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Заземлено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Осторожно! Электрическое напряжение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10. Смертельно опасной величиной электрического переменного тока, протекающего через тело человека, следует считать: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20 мА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40 мА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60 мА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100 мА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11. Какие буквенные и цветовые обозначения должны иметь шины при постоянном токе?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красным цветом, отрицательная (-) - синим и нулевая рабочая M - голубым цветом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зеленым цветом, отрицательная (-) - красным и нулевая рабочая M - голубым цветом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красным цветом, отрицательная (-) - синим и нулевая рабочая M - белым цветом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зеленым цветом, отрицательная (-) - синим и нулевая рабочая M - голубым цветом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12. К каким распределительным электрическим сетям могут присоединяться источники сварочного тока?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К сетям напряжением не выше 220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К сетям напряжением не выше 380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К сетям напряжением не выше 450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К сетям напряжением не выше 660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lastRenderedPageBreak/>
        <w:t>13. Какие помещения относятся к помещениям с повышенной опасностью?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Помещения, характеризующиеся наличием сырости или токопроводящей пыли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Помещения, характеризующиеся наличием металлических, земляных, железобетонных и других токопроводящих полов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Помещения, характеризующиеся наличием высокой температуры</w:t>
      </w:r>
    </w:p>
    <w:p w:rsidR="00562537" w:rsidRPr="00562537" w:rsidRDefault="00562537" w:rsidP="00562537">
      <w:pPr>
        <w:rPr>
          <w:sz w:val="24"/>
          <w:szCs w:val="24"/>
        </w:rPr>
      </w:pPr>
      <w:proofErr w:type="gramStart"/>
      <w:r w:rsidRPr="00562537">
        <w:rPr>
          <w:sz w:val="24"/>
          <w:szCs w:val="24"/>
        </w:rPr>
        <w:t>Г) Помещения, характеризующиеся возможностью одновременного прикосновения человека к металлоконструкциям зданий, имеющим соединение с землей, технологическим аппаратам, механизмам и т.</w:t>
      </w:r>
      <w:r w:rsidRPr="00562537">
        <w:rPr>
          <w:sz w:val="24"/>
          <w:szCs w:val="24"/>
          <w:lang w:val="en-US"/>
        </w:rPr>
        <w:t> </w:t>
      </w:r>
      <w:r w:rsidRPr="00562537">
        <w:rPr>
          <w:sz w:val="24"/>
          <w:szCs w:val="24"/>
        </w:rPr>
        <w:t>п., с одной стороны, и к металлическим корпусам электрооборудования (открытым проводящим частям)</w:t>
      </w:r>
      <w:r w:rsidRPr="00562537">
        <w:rPr>
          <w:sz w:val="24"/>
          <w:szCs w:val="24"/>
          <w:lang w:val="en-US"/>
        </w:rPr>
        <w:t> </w:t>
      </w:r>
      <w:r w:rsidRPr="00562537">
        <w:rPr>
          <w:sz w:val="24"/>
          <w:szCs w:val="24"/>
        </w:rPr>
        <w:t>— с другой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</w:t>
      </w:r>
      <w:r w:rsidRPr="00562537">
        <w:rPr>
          <w:rFonts w:ascii="Arial" w:hAnsi="Arial" w:cs="Arial"/>
          <w:sz w:val="24"/>
          <w:szCs w:val="24"/>
        </w:rPr>
        <w:t xml:space="preserve"> </w:t>
      </w:r>
      <w:r w:rsidRPr="00562537">
        <w:rPr>
          <w:sz w:val="24"/>
          <w:szCs w:val="24"/>
        </w:rPr>
        <w:t>Любое из перечисленных помещений относится к помещениям с повышенной опасностью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14. Какой минимальный стаж работы должен иметь работник со средним специальным образованием при переходе со II группы по электробезопасности на III группу?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3 месяца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2 месяца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6 месяцев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1 месяц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 Не нормируется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15. В каких электроустановках могут выполняться работы в порядке текущей эксплуатации?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В электроустановках напряжением до 1000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В электроустановках напряжением до и выше 1000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В любых электроустановках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16. Какие работы из перечисленных можно отнести к работам, выполняемым в порядке текущей эксплуатации в электроустановках напряжением до 1000</w:t>
      </w:r>
      <w:proofErr w:type="gramStart"/>
      <w:r w:rsidRPr="00562537">
        <w:rPr>
          <w:rStyle w:val="bold"/>
          <w:b w:val="0"/>
          <w:sz w:val="24"/>
          <w:szCs w:val="24"/>
        </w:rPr>
        <w:t xml:space="preserve"> В</w:t>
      </w:r>
      <w:proofErr w:type="gramEnd"/>
      <w:r w:rsidRPr="00562537">
        <w:rPr>
          <w:rStyle w:val="bold"/>
          <w:b w:val="0"/>
          <w:sz w:val="24"/>
          <w:szCs w:val="24"/>
        </w:rPr>
        <w:t>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Снятие и установка электросчетчиков, других приборов и средств измерений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Ремонт пусковой и коммутационной аппаратуры, установленной на щитках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В) Замена ламп и чистка светильников на высоте более </w:t>
      </w:r>
      <w:smartTag w:uri="urn:schemas-microsoft-com:office:smarttags" w:element="metricconverter">
        <w:smartTagPr>
          <w:attr w:name="ProductID" w:val="2,5 м"/>
        </w:smartTagPr>
        <w:r w:rsidRPr="00562537">
          <w:rPr>
            <w:sz w:val="24"/>
            <w:szCs w:val="24"/>
          </w:rPr>
          <w:t>2,5 м</w:t>
        </w:r>
      </w:smartTag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Любые из перечисленных работ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17. Какова периодичность визуального осмотра видимой части заземляющего устройства?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 графику, но не реже одного раза в месяц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 графику, но не реже одного раза в три месяца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 графику, но не реже одного раза в шесть месяцев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По графику, но не реже одного раза в девять месяцев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 По графику, но не реже одного раза в год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18. Какая установлена периодичность осмотра состояния средств защиты, используемых в электроустановках?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 реже одного раза в месяц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Не реже одного раза в три месяца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Не реже одного раза в шесть месяцев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Не реже одного раза в год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19. Какие плакаты из </w:t>
      </w:r>
      <w:proofErr w:type="gramStart"/>
      <w:r w:rsidRPr="00562537">
        <w:rPr>
          <w:rStyle w:val="bold"/>
          <w:b w:val="0"/>
          <w:sz w:val="24"/>
          <w:szCs w:val="24"/>
        </w:rPr>
        <w:t>перечисленных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относятся к предупреждающим?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 включать! Работают люди.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lastRenderedPageBreak/>
        <w:t>Б) Работа под напряжением. Повторно не включать!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Заземлено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Осторожно! Электрическое напряжение.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20. В каком максимальном радиусе </w:t>
      </w:r>
      <w:proofErr w:type="gramStart"/>
      <w:r w:rsidRPr="00562537">
        <w:rPr>
          <w:rStyle w:val="bold"/>
          <w:b w:val="0"/>
          <w:sz w:val="24"/>
          <w:szCs w:val="24"/>
        </w:rPr>
        <w:t>от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</w:t>
      </w:r>
      <w:proofErr w:type="gramStart"/>
      <w:r w:rsidRPr="00562537">
        <w:rPr>
          <w:rStyle w:val="bold"/>
          <w:b w:val="0"/>
          <w:sz w:val="24"/>
          <w:szCs w:val="24"/>
        </w:rPr>
        <w:t>месте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касания земли электрическим проводом можно попасть под «шаговое» напряжение?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Непосредственно в месте касания земли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Б) В радиусе </w:t>
      </w:r>
      <w:smartTag w:uri="urn:schemas-microsoft-com:office:smarttags" w:element="metricconverter">
        <w:smartTagPr>
          <w:attr w:name="ProductID" w:val="5 м"/>
        </w:smartTagPr>
        <w:r w:rsidRPr="00562537">
          <w:rPr>
            <w:sz w:val="24"/>
            <w:szCs w:val="24"/>
          </w:rPr>
          <w:t>5 м</w:t>
        </w:r>
      </w:smartTag>
      <w:r w:rsidRPr="00562537">
        <w:rPr>
          <w:sz w:val="24"/>
          <w:szCs w:val="24"/>
        </w:rPr>
        <w:t xml:space="preserve"> от места касания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В) В радиусе </w:t>
      </w:r>
      <w:smartTag w:uri="urn:schemas-microsoft-com:office:smarttags" w:element="metricconverter">
        <w:smartTagPr>
          <w:attr w:name="ProductID" w:val="8 м"/>
        </w:smartTagPr>
        <w:r w:rsidRPr="00562537">
          <w:rPr>
            <w:sz w:val="24"/>
            <w:szCs w:val="24"/>
          </w:rPr>
          <w:t>8 м</w:t>
        </w:r>
      </w:smartTag>
      <w:r w:rsidRPr="00562537">
        <w:rPr>
          <w:sz w:val="24"/>
          <w:szCs w:val="24"/>
        </w:rPr>
        <w:t xml:space="preserve"> от места касания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Г) В радиусе </w:t>
      </w:r>
      <w:smartTag w:uri="urn:schemas-microsoft-com:office:smarttags" w:element="metricconverter">
        <w:smartTagPr>
          <w:attr w:name="ProductID" w:val="2 м"/>
        </w:smartTagPr>
        <w:r w:rsidRPr="00562537">
          <w:rPr>
            <w:sz w:val="24"/>
            <w:szCs w:val="24"/>
          </w:rPr>
          <w:t>2 м</w:t>
        </w:r>
      </w:smartTag>
      <w:r w:rsidRPr="00562537">
        <w:rPr>
          <w:sz w:val="24"/>
          <w:szCs w:val="24"/>
        </w:rPr>
        <w:t xml:space="preserve"> от места касания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>
      <w:pPr>
        <w:rPr>
          <w:sz w:val="24"/>
          <w:szCs w:val="24"/>
        </w:rPr>
      </w:pPr>
      <w:bookmarkStart w:id="0" w:name="_GoBack"/>
      <w:bookmarkEnd w:id="0"/>
    </w:p>
    <w:sectPr w:rsidR="00562537" w:rsidRPr="00562537" w:rsidSect="005625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537"/>
    <w:rsid w:val="001A14EE"/>
    <w:rsid w:val="003352AD"/>
    <w:rsid w:val="003663B7"/>
    <w:rsid w:val="0056253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537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2537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2537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562537"/>
    <w:rPr>
      <w:b/>
      <w:noProof w:val="0"/>
      <w:lang w:val="ru-RU"/>
    </w:rPr>
  </w:style>
  <w:style w:type="character" w:styleId="a3">
    <w:name w:val="Hyperlink"/>
    <w:uiPriority w:val="99"/>
    <w:unhideWhenUsed/>
    <w:rsid w:val="005625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537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2537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2537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562537"/>
    <w:rPr>
      <w:b/>
      <w:noProof w:val="0"/>
      <w:lang w:val="ru-RU"/>
    </w:rPr>
  </w:style>
  <w:style w:type="character" w:styleId="a3">
    <w:name w:val="Hyperlink"/>
    <w:uiPriority w:val="99"/>
    <w:unhideWhenUsed/>
    <w:rsid w:val="005625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2018-09-28T12:07:00Z</dcterms:created>
  <dcterms:modified xsi:type="dcterms:W3CDTF">2018-09-28T12:07:00Z</dcterms:modified>
</cp:coreProperties>
</file>